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8" w:rsidRDefault="00C24C08" w:rsidP="00C24C08">
      <w:pPr>
        <w:jc w:val="center"/>
        <w:rPr>
          <w:rFonts w:ascii="Arial" w:hAnsi="Arial" w:cs="Arial"/>
          <w:b/>
          <w:color w:val="auto"/>
        </w:rPr>
      </w:pPr>
      <w:r w:rsidRPr="00652031">
        <w:rPr>
          <w:rFonts w:ascii="Arial" w:hAnsi="Arial" w:cs="Arial"/>
          <w:b/>
          <w:color w:val="auto"/>
        </w:rPr>
        <w:t>KARTA PRZEDMIOTU</w:t>
      </w:r>
    </w:p>
    <w:p w:rsidR="00C24C08" w:rsidRPr="00652031" w:rsidRDefault="005B0078" w:rsidP="00C24C08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C24C08" w:rsidRPr="00652031" w:rsidRDefault="00C24C08" w:rsidP="00C24C08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64"/>
        <w:gridCol w:w="5856"/>
      </w:tblGrid>
      <w:tr w:rsidR="00C24C08" w:rsidRPr="00652031" w:rsidTr="00B24765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</w:rPr>
            </w:pPr>
            <w:r w:rsidRPr="00652031"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WF-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B/C1</w:t>
            </w:r>
            <w:r w:rsidRPr="001D65F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APC</w:t>
            </w:r>
          </w:p>
        </w:tc>
      </w:tr>
      <w:tr w:rsidR="00C24C08" w:rsidRPr="00652031" w:rsidTr="00B24765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 w:rsidRPr="00652031"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 xml:space="preserve">Anatomia </w:t>
            </w: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 xml:space="preserve">prawidłowa </w:t>
            </w:r>
            <w:r w:rsidRPr="00652031"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człowieka</w:t>
            </w:r>
          </w:p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Normal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human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6"/>
              </w:rPr>
              <w:t>anatomy</w:t>
            </w:r>
            <w:proofErr w:type="spellEnd"/>
          </w:p>
        </w:tc>
      </w:tr>
      <w:tr w:rsidR="00C24C08" w:rsidRPr="00652031" w:rsidTr="00B2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C24C08" w:rsidRPr="00652031" w:rsidRDefault="00C24C08" w:rsidP="00C24C08">
      <w:pPr>
        <w:rPr>
          <w:rFonts w:ascii="Arial" w:hAnsi="Arial" w:cs="Arial"/>
          <w:b/>
          <w:color w:val="auto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Tadeusz Kuder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5B0078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Tadeusz Kuder</w:t>
            </w:r>
            <w:r w:rsidR="001A61C2">
              <w:rPr>
                <w:rFonts w:ascii="Arial" w:hAnsi="Arial" w:cs="Arial"/>
                <w:i/>
                <w:color w:val="auto"/>
                <w:sz w:val="18"/>
                <w:szCs w:val="18"/>
              </w:rPr>
              <w:t>,</w:t>
            </w:r>
            <w:r w:rsidR="005B007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dr n. o </w:t>
            </w:r>
            <w:proofErr w:type="spellStart"/>
            <w:r w:rsidR="005B0078"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 w:rsidR="005B0078">
              <w:rPr>
                <w:rFonts w:ascii="Arial" w:hAnsi="Arial" w:cs="Arial"/>
                <w:i/>
                <w:color w:val="auto"/>
                <w:sz w:val="18"/>
                <w:szCs w:val="18"/>
              </w:rPr>
              <w:t>. Małgorzata Biskup</w:t>
            </w:r>
          </w:p>
        </w:tc>
      </w:tr>
      <w:tr w:rsidR="00C24C08" w:rsidRPr="00652031" w:rsidTr="005B00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tkuder@ujk.edu.pl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C24C08" w:rsidRPr="00652031" w:rsidTr="00B24765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,II</w:t>
            </w:r>
          </w:p>
        </w:tc>
      </w:tr>
      <w:tr w:rsidR="00C24C08" w:rsidRPr="00652031" w:rsidTr="00B24765">
        <w:trPr>
          <w:trHeight w:val="26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Znajomość anatomii na poziomie szkoły średniej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C24C08" w:rsidRPr="00652031" w:rsidTr="00B24765">
        <w:trPr>
          <w:trHeight w:val="292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C24C08" w:rsidRPr="00652031" w:rsidTr="00B24765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C24C08" w:rsidRPr="00652031" w:rsidTr="00B24765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C24C08" w:rsidRPr="00652031" w:rsidRDefault="00C24C08" w:rsidP="00B24765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30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3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C24C08" w:rsidRPr="00652031" w:rsidTr="00B24765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40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C24C08" w:rsidRPr="00652031" w:rsidRDefault="00C24C08" w:rsidP="00B24765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3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C24C08" w:rsidRPr="00652031" w:rsidRDefault="00C24C08" w:rsidP="00B24765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5</w:t>
                  </w:r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0h - </w:t>
                  </w:r>
                  <w:proofErr w:type="spellStart"/>
                  <w:r w:rsidRPr="00652031"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C24C08" w:rsidRPr="00652031" w:rsidRDefault="00C24C08" w:rsidP="00B24765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C24C08" w:rsidRPr="00652031" w:rsidTr="00B247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652031">
              <w:rPr>
                <w:rFonts w:ascii="Arial" w:hAnsi="Arial" w:cs="Arial"/>
                <w:i/>
                <w:sz w:val="18"/>
                <w:szCs w:val="18"/>
              </w:rPr>
              <w:t>Zajęcia w pomieszczeniu dydaktycznym UJK</w:t>
            </w:r>
          </w:p>
        </w:tc>
      </w:tr>
      <w:tr w:rsidR="00C24C08" w:rsidRPr="00652031" w:rsidTr="00B247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 egzamin, laboratorium zaliczenie z oceną</w:t>
            </w:r>
          </w:p>
        </w:tc>
      </w:tr>
      <w:tr w:rsidR="00C24C08" w:rsidRPr="00652031" w:rsidTr="00B24765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Wykład: a)metody podające- odczyt i wykład informacyjny, b) metody problemowe – wykład problemowy, uczenie wspomagane komputerem, metody eksponujące - pokaz</w:t>
            </w:r>
          </w:p>
          <w:p w:rsidR="00C24C08" w:rsidRPr="00652031" w:rsidRDefault="00C24C08" w:rsidP="00B24765">
            <w:pPr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eastAsia="Calibri" w:hAnsi="Arial" w:cs="Arial"/>
                <w:i/>
                <w:color w:val="auto"/>
                <w:sz w:val="18"/>
                <w:szCs w:val="18"/>
              </w:rPr>
              <w:t>Laboratorium: metody praktyczne – ćwiczenia przedmiotowe, ćwiczenia laboratoryjne, zajęcia praktyczne, pokaz z opisem</w:t>
            </w:r>
          </w:p>
        </w:tc>
      </w:tr>
      <w:tr w:rsidR="00C24C08" w:rsidRPr="00652031" w:rsidTr="00B24765">
        <w:trPr>
          <w:trHeight w:val="10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C24C08" w:rsidRPr="00652031" w:rsidRDefault="00C24C08" w:rsidP="00B24765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3F" w:rsidRPr="007C613F" w:rsidRDefault="007C613F" w:rsidP="007C613F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line="240" w:lineRule="atLeast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Gołąb B., Traczyk W. Anatomia i fizjologia człowieka. PZWL, 1991.</w:t>
            </w:r>
          </w:p>
          <w:p w:rsidR="007C613F" w:rsidRPr="007C613F" w:rsidRDefault="007C613F" w:rsidP="007C613F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line="240" w:lineRule="atLeast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Ignasiak Z. Anatomia układu ruchu. Urban &amp; Partner, 2013.</w:t>
            </w:r>
          </w:p>
          <w:p w:rsidR="007C613F" w:rsidRPr="007C613F" w:rsidRDefault="007C613F" w:rsidP="007C613F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line="240" w:lineRule="atLeast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Ignasiak Z. Anatomia narządów wewnętrznych i układu nerwowego. Urban &amp; Partner, 2014.</w:t>
            </w:r>
          </w:p>
          <w:p w:rsidR="007C613F" w:rsidRPr="007C613F" w:rsidRDefault="007C613F" w:rsidP="007C613F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line="240" w:lineRule="atLeast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Kuder T. Aparat ruchu. WSP, Kielce 1998.</w:t>
            </w:r>
          </w:p>
          <w:p w:rsidR="00C24C08" w:rsidRPr="00652031" w:rsidRDefault="007C613F" w:rsidP="007C613F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line="240" w:lineRule="atLeast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Michajlik</w:t>
            </w:r>
            <w:proofErr w:type="spellEnd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</w:t>
            </w:r>
            <w:proofErr w:type="spellStart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Ramotowski</w:t>
            </w:r>
            <w:proofErr w:type="spellEnd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W. Anatomia i fizjologia człowieka, PZWL, W-</w:t>
            </w:r>
            <w:proofErr w:type="spellStart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wa</w:t>
            </w:r>
            <w:proofErr w:type="spellEnd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, 2001.</w:t>
            </w:r>
          </w:p>
        </w:tc>
      </w:tr>
      <w:tr w:rsidR="00C24C08" w:rsidRPr="00652031" w:rsidTr="007C613F">
        <w:trPr>
          <w:trHeight w:val="1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7C613F" w:rsidRDefault="007C613F" w:rsidP="007C613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Sokołowska-</w:t>
            </w:r>
            <w:proofErr w:type="spellStart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Pituchowa</w:t>
            </w:r>
            <w:proofErr w:type="spellEnd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 (red.) </w:t>
            </w:r>
            <w:proofErr w:type="spellStart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>Anataomia</w:t>
            </w:r>
            <w:proofErr w:type="spellEnd"/>
            <w:r w:rsidRPr="007C613F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człowieka, PZWL, 2003.</w:t>
            </w:r>
          </w:p>
        </w:tc>
      </w:tr>
    </w:tbl>
    <w:p w:rsidR="00C24C08" w:rsidRDefault="00C24C08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5B0078" w:rsidRDefault="005B0078" w:rsidP="00C24C08">
      <w:pPr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:rsidR="00247070" w:rsidRDefault="00247070" w:rsidP="00C24C08">
      <w:pPr>
        <w:rPr>
          <w:rFonts w:ascii="Arial" w:hAnsi="Arial" w:cs="Arial"/>
          <w:b/>
          <w:color w:val="auto"/>
          <w:sz w:val="20"/>
          <w:szCs w:val="20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24C08" w:rsidRPr="00652031" w:rsidTr="00B24765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 WIEDZA</w:t>
            </w:r>
          </w:p>
          <w:p w:rsidR="00C24C08" w:rsidRPr="00652031" w:rsidRDefault="00C24C08" w:rsidP="00B24765">
            <w:pPr>
              <w:ind w:left="35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C1-Poznanie budowy poszczególnych układów ciała, ze szczególnym   uwzględnieniem aparatu ruchu</w:t>
            </w:r>
          </w:p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UMIEJĘTNOŚCI</w:t>
            </w:r>
          </w:p>
          <w:p w:rsidR="00C24C08" w:rsidRPr="00652031" w:rsidRDefault="00C24C08" w:rsidP="00B24765">
            <w:pPr>
              <w:ind w:left="35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C2- Zrozumienie podstawowych procesów życiowych organizmu oraz mechanizmów sterujących i koordynujących.</w:t>
            </w:r>
          </w:p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 KOMPETENCJE</w:t>
            </w:r>
          </w:p>
          <w:p w:rsidR="00C24C08" w:rsidRPr="00652031" w:rsidRDefault="00C24C08" w:rsidP="00B24765">
            <w:pPr>
              <w:ind w:left="356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C3- Uwrażliwienie na wyrobienie nawyku ciągłego samokształcenia i propagowanie zdrowego trybu życia.</w:t>
            </w:r>
          </w:p>
        </w:tc>
      </w:tr>
      <w:tr w:rsidR="00C24C08" w:rsidRPr="00652031" w:rsidTr="00B2476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C24C08" w:rsidRPr="00652031" w:rsidRDefault="00C24C08" w:rsidP="00B24765">
            <w:pPr>
              <w:jc w:val="both"/>
              <w:rPr>
                <w:rFonts w:ascii="Arial" w:hAnsi="Arial" w:cs="Arial"/>
                <w:i/>
                <w:color w:val="auto"/>
                <w:sz w:val="18"/>
              </w:rPr>
            </w:pPr>
            <w:r w:rsidRPr="00652031">
              <w:rPr>
                <w:rFonts w:ascii="Arial" w:hAnsi="Arial" w:cs="Arial"/>
                <w:b/>
                <w:bCs/>
                <w:i/>
                <w:color w:val="auto"/>
                <w:sz w:val="18"/>
              </w:rPr>
              <w:t>Wykłady</w:t>
            </w:r>
            <w:r w:rsidRPr="00652031">
              <w:rPr>
                <w:rFonts w:ascii="Arial" w:hAnsi="Arial" w:cs="Arial"/>
                <w:bCs/>
                <w:i/>
                <w:color w:val="auto"/>
                <w:sz w:val="18"/>
              </w:rPr>
              <w:t xml:space="preserve">: </w:t>
            </w:r>
            <w:r w:rsidRPr="00652031">
              <w:rPr>
                <w:rFonts w:ascii="Arial" w:hAnsi="Arial" w:cs="Arial"/>
                <w:i/>
                <w:color w:val="auto"/>
                <w:sz w:val="18"/>
              </w:rPr>
              <w:t>Właściwości fizyczne i biologiczne kości. Połączenia kości. Mięśnie – ogólna budowa i funkcja.  Krwiobieg duży i mały, krążenie wrotne. Automatyzm pracy serca Układ chłonny – naczynia i węzły chłonne. Budowa anatomiczna układu oddechowego. Ogólna charakterystyka kładu nerwowego. Jednostka motoryczna.</w:t>
            </w:r>
          </w:p>
          <w:p w:rsidR="00C24C08" w:rsidRPr="00652031" w:rsidRDefault="00C24C08" w:rsidP="00B2476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52031">
              <w:rPr>
                <w:rFonts w:ascii="Arial" w:hAnsi="Arial" w:cs="Arial"/>
                <w:b/>
                <w:i/>
                <w:color w:val="auto"/>
                <w:sz w:val="18"/>
              </w:rPr>
              <w:t>Ćwiczenia:</w:t>
            </w:r>
            <w:r w:rsidRPr="00652031">
              <w:rPr>
                <w:rFonts w:ascii="Arial" w:hAnsi="Arial" w:cs="Arial"/>
                <w:i/>
                <w:color w:val="auto"/>
                <w:sz w:val="18"/>
              </w:rPr>
              <w:t xml:space="preserve"> Szkielet osiowy człowieka. Kręgi poszczególnych odcinków, krzywizny kręgosłupa; klatka piersiowa. Budowa anatomiczna kości kończyny górnej i kończyny dolnej. Kości mózgoczaszki i twarzoczaszki. Budowa stawu łokciowego i kolanowego. Charakterystyka morfologiczna mięśni grzbietu, klatki piersiowej, brzucha oraz kończyn.</w:t>
            </w:r>
          </w:p>
        </w:tc>
      </w:tr>
      <w:tr w:rsidR="00C24C08" w:rsidRPr="00652031" w:rsidTr="00C24C08">
        <w:trPr>
          <w:cantSplit/>
          <w:trHeight w:val="4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1D65FA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C24C08" w:rsidRPr="00535E4A" w:rsidTr="00B24765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4C08" w:rsidRPr="00824817" w:rsidRDefault="00C24C08" w:rsidP="00B24765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824817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24817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4817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4817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4817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Posługuje się fachową terminologią oraz opisuje budowę i topografię (w tym przyczepy początkowe i końcowe mięśni) poszczególnych elementów aparatu ruchu oraz głównych narządów wewnętrznych.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WF1P_W01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Posiada odpowiednią wiedzę na temat funkcjonowania organizmu człowieka, poprawnie formułuje i objaśnia mechanizmy działania stawów i mięśni.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_W02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M1_W02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556A7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C24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Kontroluje prawidłowy rozwój fizyczny i sprawność motoryczną, </w:t>
            </w:r>
            <w:r w:rsidRPr="00BD2745">
              <w:rPr>
                <w:rFonts w:ascii="Arial" w:hAnsi="Arial" w:cs="Arial"/>
                <w:i/>
                <w:color w:val="auto"/>
                <w:sz w:val="20"/>
                <w:szCs w:val="20"/>
              </w:rPr>
              <w:t>analizuje morfologi</w:t>
            </w: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ę i topografię kości , mięśni narządów wewnętrznych, centralnego, układu nerwowego, naczyń  krwionośnych i nerwów.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_U01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M1_U01</w:t>
            </w:r>
          </w:p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posługiwać się wiedzą anatomiczną w w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ykonywaniu czynności zawodowych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_U10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5556A7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  <w:r w:rsidRPr="00BD2745">
              <w:rPr>
                <w:rFonts w:ascii="Arial" w:hAnsi="Arial" w:cs="Arial"/>
                <w:i/>
                <w:color w:val="auto"/>
                <w:sz w:val="20"/>
                <w:szCs w:val="20"/>
              </w:rPr>
              <w:t>ystematycznie wzbogaca wiedz</w:t>
            </w: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>ę w zakresie anatomii rozumiejąc  potrzebę uczenia się i rozwoju zawodowego przez całe życie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  <w:tr w:rsidR="00C24C08" w:rsidRPr="00535E4A" w:rsidTr="00B24765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4C08" w:rsidRPr="005556A7" w:rsidRDefault="00C24C08" w:rsidP="00B24765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556A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Wykazuje aktywną postawę do propagowania zdrowego stylu życia . Świadomy niebezpieczeństw i zagrożeń związanych z niewłaściwym treningiem. 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4C08" w:rsidRPr="00824817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817">
              <w:rPr>
                <w:rFonts w:ascii="Arial" w:hAnsi="Arial" w:cs="Arial"/>
                <w:b/>
                <w:color w:val="auto"/>
                <w:sz w:val="20"/>
                <w:szCs w:val="20"/>
              </w:rPr>
              <w:t>[+]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4C08" w:rsidRPr="00B5438F" w:rsidRDefault="00C24C08" w:rsidP="00B247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5438F">
              <w:rPr>
                <w:rFonts w:ascii="Arial" w:hAnsi="Arial" w:cs="Arial"/>
                <w:color w:val="auto"/>
                <w:sz w:val="18"/>
                <w:szCs w:val="18"/>
              </w:rPr>
              <w:t>WF1P 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145A85" w:rsidRDefault="00C24C08" w:rsidP="00B24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C24C08" w:rsidRPr="00145A85" w:rsidRDefault="00C24C08" w:rsidP="00B2476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5A85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C24C08" w:rsidRPr="00652031" w:rsidTr="00B24765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C24C0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C24C08" w:rsidRPr="00652031" w:rsidRDefault="00C24C08" w:rsidP="00B24765">
            <w:pPr>
              <w:ind w:left="72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C24C08" w:rsidRPr="00652031" w:rsidTr="00B24765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C24C08" w:rsidRPr="00652031" w:rsidTr="007C613F">
        <w:trPr>
          <w:trHeight w:val="2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51% - 65%  łącznej liczby pkt. możliwych do uzyskania z kolokwium –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ćwiczenia</w:t>
            </w: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66% - 75%  łącznej liczby pkt. możliwych do uzyskania z kolokwium – ćwiczenia oraz z testu egzaminacyjnego –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Uzyskanie od76% - 85%  łącznej liczby pkt. możliwych do uzyskania z kolokwium – ćwiczenia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86% - 95%  łącznej liczby pkt. możliwych do uzyskania z kolokwium – ćwiczenia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>Uzyskanie od</w:t>
            </w:r>
          </w:p>
          <w:p w:rsidR="00C24C08" w:rsidRPr="00652031" w:rsidRDefault="00C24C08" w:rsidP="00B24765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96% - 100%  łącznej liczby pkt. możliwych do uzyskania z kolokwium – ćwiczenia oraz z testu egzaminacyjnego - </w:t>
            </w:r>
            <w:r w:rsidRPr="006520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wykład</w:t>
            </w:r>
          </w:p>
        </w:tc>
      </w:tr>
    </w:tbl>
    <w:p w:rsidR="00C24C08" w:rsidRPr="00652031" w:rsidRDefault="00C24C08" w:rsidP="00C24C08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C24C08" w:rsidRPr="00652031" w:rsidTr="00B24765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25686F" w:rsidRDefault="00C24C08" w:rsidP="0025686F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Metody oceny dla każdej formy zajęć</w:t>
            </w:r>
          </w:p>
        </w:tc>
      </w:tr>
      <w:tr w:rsidR="00C24C08" w:rsidRPr="00652031" w:rsidTr="00B2476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C24C08" w:rsidRPr="00652031" w:rsidTr="00B24765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i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C24C08" w:rsidRPr="00652031" w:rsidTr="004D78B5">
        <w:trPr>
          <w:trHeight w:val="16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  <w:r w:rsidRPr="00652031">
              <w:rPr>
                <w:rFonts w:ascii="Arial" w:hAnsi="Arial" w:cs="Arial"/>
                <w:i/>
                <w:color w:val="auto"/>
                <w:sz w:val="16"/>
                <w:szCs w:val="16"/>
              </w:rPr>
              <w:t>ćwiczenia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C24C08" w:rsidRDefault="00C24C08" w:rsidP="00C24C08">
      <w:pPr>
        <w:rPr>
          <w:rFonts w:ascii="Arial" w:hAnsi="Arial" w:cs="Arial"/>
          <w:color w:val="auto"/>
          <w:sz w:val="16"/>
          <w:szCs w:val="16"/>
        </w:rPr>
      </w:pPr>
    </w:p>
    <w:p w:rsidR="00C24C08" w:rsidRPr="00652031" w:rsidRDefault="00C24C08" w:rsidP="00C24C08">
      <w:pPr>
        <w:rPr>
          <w:rFonts w:ascii="Arial" w:hAnsi="Arial" w:cs="Arial"/>
          <w:color w:val="auto"/>
          <w:sz w:val="16"/>
          <w:szCs w:val="16"/>
        </w:rPr>
      </w:pPr>
    </w:p>
    <w:p w:rsidR="00C24C08" w:rsidRPr="00652031" w:rsidRDefault="00C24C08" w:rsidP="00C24C0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 w:rsidRPr="00652031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15"/>
        <w:gridCol w:w="1636"/>
      </w:tblGrid>
      <w:tr w:rsidR="00C24C08" w:rsidRPr="00652031" w:rsidTr="00B24765"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24C08" w:rsidRPr="00652031" w:rsidTr="00B247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52031"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90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52031"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150</w:t>
            </w:r>
          </w:p>
        </w:tc>
      </w:tr>
      <w:tr w:rsidR="00C24C08" w:rsidRPr="00652031" w:rsidTr="00B24765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52031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4C08" w:rsidRPr="00652031" w:rsidRDefault="00C24C08" w:rsidP="00B2476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</w:tbl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 w:rsidRPr="00652031">
        <w:rPr>
          <w:rFonts w:ascii="Arial" w:hAnsi="Arial" w:cs="Arial"/>
          <w:b/>
          <w:i/>
          <w:sz w:val="20"/>
          <w:szCs w:val="20"/>
        </w:rPr>
        <w:t>Przyjmuję do realizacji</w:t>
      </w:r>
      <w:r w:rsidRPr="00652031"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4C08" w:rsidRPr="00652031" w:rsidRDefault="00C24C08" w:rsidP="00C24C0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 w:rsidRPr="00652031">
        <w:rPr>
          <w:rFonts w:ascii="Arial" w:hAnsi="Arial" w:cs="Arial"/>
          <w:i/>
          <w:sz w:val="16"/>
          <w:szCs w:val="16"/>
        </w:rPr>
        <w:tab/>
      </w:r>
      <w:r w:rsidRPr="00652031">
        <w:rPr>
          <w:rFonts w:ascii="Arial" w:hAnsi="Arial" w:cs="Arial"/>
          <w:i/>
          <w:sz w:val="16"/>
          <w:szCs w:val="16"/>
        </w:rPr>
        <w:tab/>
      </w:r>
      <w:r w:rsidRPr="00652031">
        <w:rPr>
          <w:rFonts w:ascii="Arial" w:hAnsi="Arial" w:cs="Arial"/>
          <w:i/>
          <w:sz w:val="16"/>
          <w:szCs w:val="16"/>
        </w:rPr>
        <w:tab/>
      </w:r>
      <w:r w:rsidRPr="00652031"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24C08" w:rsidRPr="00652031" w:rsidRDefault="00C24C08" w:rsidP="00C24C08">
      <w:pPr>
        <w:rPr>
          <w:rFonts w:ascii="Arial" w:hAnsi="Arial" w:cs="Arial"/>
          <w:color w:val="auto"/>
        </w:rPr>
      </w:pPr>
    </w:p>
    <w:p w:rsidR="00C810C8" w:rsidRDefault="00C810C8" w:rsidP="00C24C0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9B8"/>
    <w:multiLevelType w:val="hybridMultilevel"/>
    <w:tmpl w:val="773A6A9C"/>
    <w:lvl w:ilvl="0" w:tplc="4BA42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F72A0"/>
    <w:multiLevelType w:val="multilevel"/>
    <w:tmpl w:val="C2ACE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7388798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08"/>
    <w:rsid w:val="001A61C2"/>
    <w:rsid w:val="00247070"/>
    <w:rsid w:val="0025686F"/>
    <w:rsid w:val="004D78B5"/>
    <w:rsid w:val="005B0078"/>
    <w:rsid w:val="007C613F"/>
    <w:rsid w:val="00C24C08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C0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4C0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C2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C0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4C0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C2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dcterms:created xsi:type="dcterms:W3CDTF">2016-10-26T11:35:00Z</dcterms:created>
  <dcterms:modified xsi:type="dcterms:W3CDTF">2016-10-27T09:06:00Z</dcterms:modified>
</cp:coreProperties>
</file>